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8AB7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center"/>
        <w:textAlignment w:val="auto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吉林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某地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临时使用林地恢复植被和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林业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生产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条件</w:t>
      </w:r>
    </w:p>
    <w:p w14:paraId="57EB590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jc w:val="center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宋体" w:cs="Times New Roman"/>
          <w:sz w:val="32"/>
          <w:szCs w:val="32"/>
        </w:rPr>
        <w:t>询比采购公告</w:t>
      </w:r>
    </w:p>
    <w:p w14:paraId="561DB1A9">
      <w:pPr>
        <w:bidi w:val="0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发布单位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</w:rPr>
        <w:t xml:space="preserve">工程勘察院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发布日期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28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</w:p>
    <w:p w14:paraId="1ED5A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根据中水东北勘测设计研究有限责任公司《采购管理办法》（中水东勘办[2024]313号）有关规定，地质勘察公司拟对</w:t>
      </w:r>
      <w:r>
        <w:rPr>
          <w:rFonts w:hint="eastAsia"/>
          <w:lang w:val="en-US" w:eastAsia="zh-CN"/>
        </w:rPr>
        <w:t>吉林某地</w:t>
      </w:r>
      <w:r>
        <w:rPr>
          <w:rFonts w:hint="default"/>
          <w:lang w:val="en-US" w:eastAsia="zh-CN"/>
        </w:rPr>
        <w:t>临时使用林地恢复植被和林业生产条件服务进行询比采购，遴选合格供应商进行上述服务。为确保采购过程公开、公平、公正，现公开征招合格供应商进行询比采购。</w:t>
      </w:r>
    </w:p>
    <w:p w14:paraId="764F8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</w:rPr>
        <w:t>公告时间</w:t>
      </w:r>
    </w:p>
    <w:p w14:paraId="154B7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cs="Times New Roman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28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default" w:ascii="Times New Roman" w:hAnsi="Times New Roman" w:cs="Times New Roman"/>
          <w:u w:val="none"/>
        </w:rPr>
        <w:t>至</w:t>
      </w:r>
      <w:r>
        <w:rPr>
          <w:rFonts w:hint="default" w:ascii="Times New Roman" w:hAnsi="Times New Roman" w:cs="Times New Roman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default" w:ascii="Times New Roman" w:hAnsi="Times New Roman" w:cs="Times New Roman"/>
          <w:u w:val="none"/>
        </w:rPr>
        <w:t>。</w:t>
      </w:r>
    </w:p>
    <w:p w14:paraId="0E14D31E">
      <w:pPr>
        <w:bidi w:val="0"/>
        <w:ind w:firstLine="482" w:firstLineChars="200"/>
        <w:jc w:val="left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</w:rPr>
        <w:t>采购内容</w:t>
      </w:r>
      <w:bookmarkStart w:id="0" w:name="_GoBack"/>
      <w:bookmarkEnd w:id="0"/>
    </w:p>
    <w:p w14:paraId="3FF963CA">
      <w:pPr>
        <w:tabs>
          <w:tab w:val="left" w:pos="750"/>
        </w:tabs>
        <w:spacing w:line="440" w:lineRule="exact"/>
        <w:ind w:firstLine="48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承担</w:t>
      </w:r>
      <w:r>
        <w:rPr>
          <w:rFonts w:hint="eastAsia" w:ascii="Times New Roman" w:hAnsi="Times New Roman" w:cs="Times New Roman"/>
          <w:lang w:val="en-US" w:eastAsia="zh-CN"/>
        </w:rPr>
        <w:t>吉林某地</w:t>
      </w:r>
      <w:r>
        <w:rPr>
          <w:rFonts w:hint="default" w:ascii="Times New Roman" w:hAnsi="Times New Roman" w:eastAsia="宋体" w:cs="Times New Roman"/>
          <w:lang w:val="en-US" w:eastAsia="zh-CN"/>
        </w:rPr>
        <w:t>临时使用林地恢复植被和林业生产条件。工作量：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临时使用林地1.6445公顷的恢复植被和林业生产条件</w:t>
      </w:r>
      <w:r>
        <w:rPr>
          <w:rFonts w:hint="default" w:ascii="Times New Roman" w:hAnsi="Times New Roman" w:eastAsia="宋体" w:cs="Times New Roman"/>
          <w:lang w:val="en-US" w:eastAsia="zh-CN"/>
        </w:rPr>
        <w:t>工作</w:t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。</w:t>
      </w:r>
    </w:p>
    <w:p w14:paraId="0D33CA5C">
      <w:pPr>
        <w:numPr>
          <w:ilvl w:val="0"/>
          <w:numId w:val="0"/>
        </w:numPr>
        <w:bidi w:val="0"/>
        <w:ind w:firstLine="482" w:firstLine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3.取费方式</w:t>
      </w:r>
    </w:p>
    <w:p w14:paraId="79CB4D27">
      <w:pPr>
        <w:spacing w:line="440" w:lineRule="exact"/>
        <w:ind w:firstLine="470" w:firstLineChars="196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lang w:val="en-US" w:eastAsia="zh-CN"/>
        </w:rPr>
        <w:t>采用固定总价合同</w:t>
      </w:r>
      <w:r>
        <w:rPr>
          <w:rFonts w:hint="default" w:ascii="Times New Roman" w:hAnsi="Times New Roman" w:eastAsia="宋体" w:cs="Times New Roman"/>
          <w:lang w:val="en-US" w:eastAsia="zh-CN"/>
        </w:rPr>
        <w:t>，合同总价不超过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lang w:val="en-US" w:eastAsia="zh-CN"/>
        </w:rPr>
        <w:t>5万元。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合同总价款</w:t>
      </w:r>
      <w:r>
        <w:rPr>
          <w:rFonts w:hint="default" w:ascii="Times New Roman" w:hAnsi="Times New Roman" w:cs="Times New Roman"/>
          <w:sz w:val="24"/>
          <w:szCs w:val="24"/>
        </w:rPr>
        <w:t>含：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复垦区内削坡、覆盖物清除、场地平整、表土回覆、表土运输、土地翻耕、栽植乔木、播撒草籽、工程施工费、设备费、工程监理费、竣工验收费、业主管理费、复垦监测与管护费、</w:t>
      </w:r>
      <w:r>
        <w:rPr>
          <w:rFonts w:hint="default" w:ascii="Times New Roman" w:hAnsi="Times New Roman" w:cs="Times New Roman"/>
          <w:sz w:val="24"/>
          <w:szCs w:val="24"/>
        </w:rPr>
        <w:t>技术管理、利润、税金等全部费用。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。</w:t>
      </w:r>
    </w:p>
    <w:p w14:paraId="7F9BFA96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4.资格要求</w:t>
      </w:r>
    </w:p>
    <w:p w14:paraId="24ADE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cs="Times New Roman"/>
          <w:lang w:val="en-US" w:eastAsia="zh-CN"/>
        </w:rPr>
        <w:t>①供应商在中华人民共和国境内依法登记注册并具有独立法人资格，具备有效的营业执照，</w:t>
      </w:r>
      <w:r>
        <w:rPr>
          <w:rFonts w:hint="default" w:ascii="Times New Roman" w:hAnsi="Times New Roman" w:cs="Times New Roman"/>
          <w:lang w:val="zh-CN"/>
        </w:rPr>
        <w:t>并在人员、设备、资金等方面</w:t>
      </w:r>
      <w:r>
        <w:rPr>
          <w:rFonts w:hint="default" w:ascii="Times New Roman" w:hAnsi="Times New Roman" w:cs="Times New Roman"/>
        </w:rPr>
        <w:t>均</w:t>
      </w:r>
      <w:r>
        <w:rPr>
          <w:rFonts w:hint="default" w:ascii="Times New Roman" w:hAnsi="Times New Roman" w:cs="Times New Roman"/>
          <w:lang w:val="zh-CN"/>
        </w:rPr>
        <w:t>具有相应能力。</w:t>
      </w:r>
    </w:p>
    <w:p w14:paraId="2608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lang w:val="zh-CN" w:eastAsia="zh-CN"/>
        </w:rPr>
      </w:pPr>
      <w:r>
        <w:rPr>
          <w:rFonts w:hint="default" w:ascii="Times New Roman" w:hAnsi="Times New Roman" w:cs="Times New Roman"/>
          <w:lang w:val="zh-CN" w:eastAsia="zh-CN"/>
        </w:rPr>
        <w:t>②</w:t>
      </w:r>
      <w:r>
        <w:rPr>
          <w:rFonts w:hint="default" w:ascii="Times New Roman" w:hAnsi="Times New Roman" w:cs="Times New Roman"/>
          <w:lang w:val="en-US" w:eastAsia="zh-CN"/>
        </w:rPr>
        <w:t>具有施工劳务资质。</w:t>
      </w:r>
    </w:p>
    <w:p w14:paraId="4E902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③近3年类似业绩不少于3项。</w:t>
      </w:r>
    </w:p>
    <w:p w14:paraId="74AF2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zh-CN" w:eastAsia="zh-CN"/>
        </w:rPr>
        <w:t>④</w:t>
      </w:r>
      <w:r>
        <w:rPr>
          <w:rFonts w:hint="default" w:ascii="Times New Roman" w:hAnsi="Times New Roman" w:cs="Times New Roman"/>
          <w:lang w:val="en-US" w:eastAsia="zh-CN"/>
        </w:rPr>
        <w:t>供应商或法定代表人无行贿犯罪行为记录和违法失信行为记录。</w:t>
      </w:r>
    </w:p>
    <w:p w14:paraId="667F2D49">
      <w:pPr>
        <w:numPr>
          <w:ilvl w:val="0"/>
          <w:numId w:val="0"/>
        </w:numPr>
        <w:bidi w:val="0"/>
        <w:ind w:leftChars="200"/>
        <w:jc w:val="left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5.质量要求</w:t>
      </w:r>
    </w:p>
    <w:p w14:paraId="1313A71B">
      <w:pPr>
        <w:pStyle w:val="8"/>
        <w:ind w:left="0" w:leftChars="0"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按</w:t>
      </w:r>
      <w:r>
        <w:rPr>
          <w:rFonts w:hint="eastAsia" w:cs="Times New Roman"/>
          <w:sz w:val="24"/>
          <w:szCs w:val="24"/>
          <w:lang w:val="en-US" w:eastAsia="zh-CN"/>
        </w:rPr>
        <w:t>吉林某地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临时使用林地恢复植被和林业生产条件</w:t>
      </w:r>
      <w:r>
        <w:rPr>
          <w:rFonts w:hint="default" w:ascii="Times New Roman" w:hAnsi="Times New Roman" w:eastAsia="宋体" w:cs="Times New Roman"/>
          <w:sz w:val="24"/>
          <w:szCs w:val="24"/>
        </w:rPr>
        <w:t>的质量要求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和</w:t>
      </w:r>
      <w:r>
        <w:rPr>
          <w:rFonts w:hint="default" w:ascii="Times New Roman" w:hAnsi="Times New Roman" w:eastAsia="宋体" w:cs="Times New Roman"/>
          <w:sz w:val="24"/>
          <w:szCs w:val="24"/>
        </w:rPr>
        <w:t>现行技术标准、规程规范中相关条文执行，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经当地林业主管部门</w:t>
      </w:r>
      <w:r>
        <w:rPr>
          <w:rFonts w:hint="default" w:ascii="Times New Roman" w:hAnsi="Times New Roman" w:eastAsia="宋体" w:cs="Times New Roman"/>
          <w:sz w:val="24"/>
          <w:szCs w:val="24"/>
        </w:rPr>
        <w:t>验收并出具验收合格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文件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 w14:paraId="4A1AA851">
      <w:pPr>
        <w:pStyle w:val="8"/>
        <w:ind w:left="0" w:leftChars="0" w:firstLine="480" w:firstLineChars="20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①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恢复林业生产条件，应经过覆盖物清除、地面平整、表土覆盖等工序，有硬化路面、建筑地基等硬化层的，应当彻底清除再覆土。恢复后的林地生产条件应达到:有效土层厚度30厘米以上；有效土层中砾石含量不超过20%;具有防止水土流失，避免立地条件恶化的措施。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②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恢复植被，应经过调查设计、种苗购置及处理、整地、种植和养护等工序。植被恢复质量应达到以下标准:根据当地条件，按照适地适树原则，树种应优先选择本地乡土树种;应采用具有林木种子生产经营许可证、植物检疫证书、质量检验合格证书、产地标签的种子、苗木以及其他优良种植材料;播种造林种子应达到《林木种子质量分级》(GB7908-1999)中规定的Ⅱ级以上标准，造林苗木应达到《主要造林树种苗木质量分级》(GB6000-1999)规定的Ⅱ级以上标准;造林初植密度在满足《造林技术规程》GB/T15776-20</w:t>
      </w:r>
      <w:r>
        <w:rPr>
          <w:rFonts w:hint="eastAsia" w:cs="Times New Roman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)规定的最低初植密度要求的基础上，不低原林分密度</w:t>
      </w:r>
      <w:r>
        <w:rPr>
          <w:rFonts w:hint="eastAsia" w:cs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恢复植被后当年成活率不低于85%，养护期（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年后）结束时成活率不低于80%。</w:t>
      </w:r>
    </w:p>
    <w:p w14:paraId="6AA3FC88">
      <w:pPr>
        <w:pStyle w:val="8"/>
        <w:ind w:firstLine="48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6.工期要求</w:t>
      </w:r>
    </w:p>
    <w:p w14:paraId="6F54F41C">
      <w:pPr>
        <w:pStyle w:val="8"/>
        <w:ind w:firstLine="48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计划工期30天。</w:t>
      </w:r>
    </w:p>
    <w:p w14:paraId="37B88A82">
      <w:pPr>
        <w:pStyle w:val="8"/>
        <w:ind w:firstLine="48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7.采购资料领取方式</w:t>
      </w:r>
    </w:p>
    <w:p w14:paraId="792A6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现场领取</w:t>
      </w:r>
      <w:r>
        <w:rPr>
          <w:rFonts w:hint="default" w:ascii="Times New Roman" w:hAnsi="Times New Roman" w:cs="Times New Roman" w:eastAsiaTheme="minorEastAsia"/>
          <w:lang w:val="en-US" w:eastAsia="zh-CN"/>
        </w:rPr>
        <w:t>[</w:t>
      </w:r>
      <w:r>
        <w:rPr>
          <w:rFonts w:hint="default" w:ascii="Times New Roman" w:hAnsi="Times New Roman" w:cs="Times New Roman"/>
          <w:lang w:val="en-US" w:eastAsia="zh-CN"/>
        </w:rPr>
        <w:t>中水东北勘测设计研究有限责任公司工程勘察院（长春市绿园区春城大街978号）</w:t>
      </w:r>
      <w:r>
        <w:rPr>
          <w:rFonts w:hint="default" w:ascii="Times New Roman" w:hAnsi="Times New Roman" w:cs="Times New Roman" w:eastAsiaTheme="minorEastAsia"/>
          <w:lang w:val="en-US" w:eastAsia="zh-CN"/>
        </w:rPr>
        <w:t>]。</w:t>
      </w:r>
    </w:p>
    <w:p w14:paraId="0A8A8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8.</w:t>
      </w:r>
      <w:r>
        <w:rPr>
          <w:rFonts w:hint="default" w:ascii="Times New Roman" w:hAnsi="Times New Roman" w:cs="Times New Roman"/>
          <w:b/>
          <w:bCs/>
        </w:rPr>
        <w:t>报名方式</w:t>
      </w:r>
    </w:p>
    <w:p w14:paraId="792B9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none"/>
          <w:lang w:eastAsia="zh-CN"/>
        </w:rPr>
      </w:pPr>
      <w:r>
        <w:rPr>
          <w:rFonts w:hint="default" w:ascii="Times New Roman" w:hAnsi="Times New Roman" w:cs="Times New Roman"/>
        </w:rPr>
        <w:t>报名时间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28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时整</w:t>
      </w:r>
      <w:r>
        <w:rPr>
          <w:rFonts w:hint="default" w:ascii="Times New Roman" w:hAnsi="Times New Roman" w:cs="Times New Roman"/>
          <w:u w:val="none"/>
        </w:rPr>
        <w:t>至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</w:t>
      </w:r>
      <w:r>
        <w:rPr>
          <w:rFonts w:hint="default" w:ascii="Times New Roman" w:hAnsi="Times New Roman" w:cs="Times New Roman"/>
          <w:u w:val="none"/>
          <w:lang w:eastAsia="zh-CN"/>
        </w:rPr>
        <w:t>。</w:t>
      </w:r>
    </w:p>
    <w:p w14:paraId="4AED0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u w:val="none"/>
        </w:rPr>
        <w:t>报名方式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将纸质版材料于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9时</w:t>
      </w:r>
      <w:r>
        <w:rPr>
          <w:rFonts w:hint="default" w:ascii="Times New Roman" w:hAnsi="Times New Roman" w:cs="Times New Roman"/>
          <w:u w:val="none"/>
          <w:lang w:val="en-US" w:eastAsia="zh-CN"/>
        </w:rPr>
        <w:t>前邮寄到中水东北勘测设计研究有限</w:t>
      </w:r>
      <w:r>
        <w:rPr>
          <w:rFonts w:hint="default" w:ascii="Times New Roman" w:hAnsi="Times New Roman" w:cs="Times New Roman"/>
          <w:lang w:val="en-US" w:eastAsia="zh-CN"/>
        </w:rPr>
        <w:t>责任公司工程勘察院（长春市绿园区春城大街978号）</w:t>
      </w:r>
    </w:p>
    <w:p w14:paraId="06E6D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single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 xml:space="preserve">刘先生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0431-80598162</w:t>
      </w:r>
    </w:p>
    <w:p w14:paraId="44985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审核时间</w:t>
      </w:r>
      <w:r>
        <w:rPr>
          <w:rFonts w:hint="default" w:ascii="Times New Roman" w:hAnsi="Times New Roman" w:cs="Times New Roman"/>
          <w:u w:val="none"/>
          <w:lang w:eastAsia="zh-CN"/>
        </w:rPr>
        <w:t>：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</w:rPr>
        <w:t>时整至</w:t>
      </w:r>
      <w:r>
        <w:rPr>
          <w:rFonts w:hint="eastAsia" w:ascii="Times New Roman" w:hAnsi="Times New Roman" w:cs="Times New Roman"/>
          <w:u w:val="none"/>
          <w:lang w:val="en-US" w:eastAsia="zh-CN"/>
        </w:rPr>
        <w:t>2026</w:t>
      </w:r>
      <w:r>
        <w:rPr>
          <w:rFonts w:hint="default" w:ascii="Times New Roman" w:hAnsi="Times New Roman" w:cs="Times New Roman"/>
          <w:u w:val="none"/>
          <w:lang w:val="en-US" w:eastAsia="zh-CN"/>
        </w:rPr>
        <w:t>年</w:t>
      </w:r>
      <w:r>
        <w:rPr>
          <w:rFonts w:hint="eastAsia" w:ascii="Times New Roman" w:hAnsi="Times New Roman" w:cs="Times New Roman"/>
          <w:u w:val="none"/>
          <w:lang w:val="en-US" w:eastAsia="zh-CN"/>
        </w:rPr>
        <w:t>9</w:t>
      </w:r>
      <w:r>
        <w:rPr>
          <w:rFonts w:hint="default" w:ascii="Times New Roman" w:hAnsi="Times New Roman" w:cs="Times New Roman"/>
          <w:u w:val="none"/>
          <w:lang w:val="en-US" w:eastAsia="zh-CN"/>
        </w:rPr>
        <w:t>月</w:t>
      </w:r>
      <w:r>
        <w:rPr>
          <w:rFonts w:hint="eastAsia" w:ascii="Times New Roman" w:hAnsi="Times New Roman" w:cs="Times New Roman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u w:val="none"/>
          <w:lang w:val="en-US" w:eastAsia="zh-CN"/>
        </w:rPr>
        <w:t>日</w:t>
      </w:r>
      <w:r>
        <w:rPr>
          <w:rFonts w:hint="eastAsia" w:ascii="Times New Roman" w:hAnsi="Times New Roman" w:cs="Times New Roman"/>
          <w:u w:val="none"/>
          <w:lang w:val="en-US" w:eastAsia="zh-CN"/>
        </w:rPr>
        <w:t>11</w:t>
      </w:r>
      <w:r>
        <w:rPr>
          <w:rFonts w:hint="default" w:ascii="Times New Roman" w:hAnsi="Times New Roman" w:cs="Times New Roman"/>
          <w:u w:val="none"/>
        </w:rPr>
        <w:t>时整</w:t>
      </w:r>
    </w:p>
    <w:p w14:paraId="63B92B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9.</w:t>
      </w:r>
      <w:r>
        <w:rPr>
          <w:rFonts w:hint="default" w:ascii="Times New Roman" w:hAnsi="Times New Roman" w:cs="Times New Roman"/>
          <w:b/>
          <w:bCs/>
        </w:rPr>
        <w:t>报名所需资料</w:t>
      </w:r>
    </w:p>
    <w:p w14:paraId="11BDE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报价函</w:t>
      </w:r>
      <w:r>
        <w:rPr>
          <w:rFonts w:hint="default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</w:rPr>
        <w:t>盖企业鲜章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default" w:ascii="Times New Roman" w:hAnsi="Times New Roman" w:cs="Times New Roman"/>
        </w:rPr>
        <w:t>。</w:t>
      </w:r>
    </w:p>
    <w:p w14:paraId="7BACC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10.</w:t>
      </w:r>
      <w:r>
        <w:rPr>
          <w:rFonts w:hint="default" w:ascii="Times New Roman" w:hAnsi="Times New Roman" w:cs="Times New Roman"/>
          <w:b/>
          <w:bCs/>
        </w:rPr>
        <w:t>评审方式及合同签订</w:t>
      </w:r>
    </w:p>
    <w:p w14:paraId="3292FC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</w:rPr>
        <w:t>中水东北</w:t>
      </w:r>
      <w:r>
        <w:rPr>
          <w:rFonts w:hint="default" w:ascii="Times New Roman" w:hAnsi="Times New Roman" w:cs="Times New Roman"/>
          <w:lang w:val="en-US"/>
        </w:rPr>
        <w:t>勘测</w:t>
      </w:r>
      <w:r>
        <w:rPr>
          <w:rFonts w:hint="default" w:ascii="Times New Roman" w:hAnsi="Times New Roman" w:cs="Times New Roman"/>
        </w:rPr>
        <w:t>设计研究有限责任公司地质勘察公司成立评审小组，由评审小组审核确定供方后签订合同，签订合同后开展服务工作。</w:t>
      </w:r>
    </w:p>
    <w:p w14:paraId="1A751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11.</w:t>
      </w:r>
      <w:r>
        <w:rPr>
          <w:rFonts w:hint="default" w:ascii="Times New Roman" w:hAnsi="Times New Roman" w:cs="Times New Roman"/>
          <w:b/>
          <w:bCs/>
        </w:rPr>
        <w:t>联系方式</w:t>
      </w:r>
    </w:p>
    <w:p w14:paraId="7AC2A7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u w:val="single"/>
          <w:lang w:val="en-US" w:eastAsia="zh-CN"/>
        </w:rPr>
      </w:pPr>
      <w:r>
        <w:rPr>
          <w:rFonts w:hint="default" w:ascii="Times New Roman" w:hAnsi="Times New Roman" w:cs="Times New Roman"/>
        </w:rPr>
        <w:t>联系人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 xml:space="preserve">刘先生  </w:t>
      </w:r>
      <w:r>
        <w:rPr>
          <w:rFonts w:hint="default" w:ascii="Times New Roman" w:hAnsi="Times New Roman" w:cs="Times New Roman"/>
        </w:rPr>
        <w:t>联系电话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u w:val="none"/>
          <w:lang w:val="en-US" w:eastAsia="zh-CN"/>
        </w:rPr>
        <w:t>0431-80598162</w:t>
      </w:r>
    </w:p>
    <w:p w14:paraId="30B3E753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中水东北勘测设计研究有限责任公司</w:t>
      </w:r>
    </w:p>
    <w:p w14:paraId="3CF12A82">
      <w:pPr>
        <w:jc w:val="righ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lang w:val="en-US" w:eastAsia="zh-CN"/>
        </w:rPr>
        <w:t>2026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28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A42470"/>
    <w:multiLevelType w:val="multilevel"/>
    <w:tmpl w:val="CAA42470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3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D7397"/>
    <w:rsid w:val="013019FE"/>
    <w:rsid w:val="035B4911"/>
    <w:rsid w:val="03C96DCD"/>
    <w:rsid w:val="054F6E55"/>
    <w:rsid w:val="08803584"/>
    <w:rsid w:val="09D37C4F"/>
    <w:rsid w:val="0A877953"/>
    <w:rsid w:val="0B1650CF"/>
    <w:rsid w:val="10F36E7E"/>
    <w:rsid w:val="11D626D2"/>
    <w:rsid w:val="12447455"/>
    <w:rsid w:val="16E425F3"/>
    <w:rsid w:val="173B2348"/>
    <w:rsid w:val="17D452B4"/>
    <w:rsid w:val="188F749F"/>
    <w:rsid w:val="198748D5"/>
    <w:rsid w:val="19DE1D9F"/>
    <w:rsid w:val="1CED3654"/>
    <w:rsid w:val="22D12AB0"/>
    <w:rsid w:val="24D34773"/>
    <w:rsid w:val="25BF7042"/>
    <w:rsid w:val="266F28DD"/>
    <w:rsid w:val="304360AD"/>
    <w:rsid w:val="316E2211"/>
    <w:rsid w:val="32925305"/>
    <w:rsid w:val="3A0E1EEE"/>
    <w:rsid w:val="3BA206C2"/>
    <w:rsid w:val="3D625D21"/>
    <w:rsid w:val="3DFD4D14"/>
    <w:rsid w:val="3E9012FB"/>
    <w:rsid w:val="3F42717D"/>
    <w:rsid w:val="43697104"/>
    <w:rsid w:val="43A7603B"/>
    <w:rsid w:val="44277E60"/>
    <w:rsid w:val="44381A19"/>
    <w:rsid w:val="44C44495"/>
    <w:rsid w:val="450D34CE"/>
    <w:rsid w:val="48476BC8"/>
    <w:rsid w:val="484A118D"/>
    <w:rsid w:val="4898604D"/>
    <w:rsid w:val="48EB3931"/>
    <w:rsid w:val="4A8F3FE1"/>
    <w:rsid w:val="4AFE1B9D"/>
    <w:rsid w:val="4DF55A24"/>
    <w:rsid w:val="50DB705E"/>
    <w:rsid w:val="53C41B44"/>
    <w:rsid w:val="54BC6912"/>
    <w:rsid w:val="551D7397"/>
    <w:rsid w:val="55287EB0"/>
    <w:rsid w:val="5798756F"/>
    <w:rsid w:val="58982499"/>
    <w:rsid w:val="59C11F20"/>
    <w:rsid w:val="5AC0084B"/>
    <w:rsid w:val="5AF251E8"/>
    <w:rsid w:val="5BC51F20"/>
    <w:rsid w:val="5C203809"/>
    <w:rsid w:val="5DBF573A"/>
    <w:rsid w:val="5E9A4D77"/>
    <w:rsid w:val="5EF157B7"/>
    <w:rsid w:val="629E2A7D"/>
    <w:rsid w:val="64C755AE"/>
    <w:rsid w:val="650B75D2"/>
    <w:rsid w:val="65BA4F81"/>
    <w:rsid w:val="678967C5"/>
    <w:rsid w:val="6A036C9F"/>
    <w:rsid w:val="70504DAB"/>
    <w:rsid w:val="710836C7"/>
    <w:rsid w:val="74681C20"/>
    <w:rsid w:val="74CC6652"/>
    <w:rsid w:val="770C0F88"/>
    <w:rsid w:val="78030A70"/>
    <w:rsid w:val="78905FDD"/>
    <w:rsid w:val="79CA0341"/>
    <w:rsid w:val="7BA45C33"/>
    <w:rsid w:val="7E4E4216"/>
    <w:rsid w:val="7EE03E9E"/>
    <w:rsid w:val="7F182BC0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4">
    <w:name w:val="heading 6"/>
    <w:basedOn w:val="1"/>
    <w:next w:val="1"/>
    <w:unhideWhenUsed/>
    <w:qFormat/>
    <w:uiPriority w:val="9"/>
    <w:pPr>
      <w:keepNext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8">
    <w:name w:val="PT-WZ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1274</Words>
  <Characters>1405</Characters>
  <Lines>0</Lines>
  <Paragraphs>0</Paragraphs>
  <TotalTime>1</TotalTime>
  <ScaleCrop>false</ScaleCrop>
  <LinksUpToDate>false</LinksUpToDate>
  <CharactersWithSpaces>1420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2025-03-27T06:31:00Z</dcterms:created>
  <dc:creator>86150</dc:creator>
  <cp:lastModifiedBy>清水</cp:lastModifiedBy>
  <dcterms:modified xsi:type="dcterms:W3CDTF">2026-08-26T05:45:19Z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eyJoZGlkIjoiMGE0MGEyMzJhMjRlOTc1MzcyYWI3MjE5M2EyZGJjZWQiLCJ1c2VySWQiOiIxODU3NDkwMDUifQ==</vt:lpwstr>
  </property>
  <property fmtid="{D5CDD505-2E9C-101B-9397-08002B2CF9AE}" pid="4" name="ICV">
    <vt:lpwstr>BF8C175E8C3747E5A6B1A1A21E218B26</vt:lpwstr>
  </property>
</Properties>
</file>